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EF018" w14:textId="0DA0BA3E" w:rsidR="00201AC2" w:rsidRPr="001A40E2" w:rsidRDefault="001C3EC4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Representing solutions</w:t>
      </w:r>
    </w:p>
    <w:p w14:paraId="694DC1BA" w14:textId="77777777" w:rsidR="00201AC2" w:rsidRDefault="00201AC2" w:rsidP="00201AC2">
      <w:pPr>
        <w:spacing w:after="180"/>
      </w:pPr>
    </w:p>
    <w:p w14:paraId="0351E549" w14:textId="69E343FD" w:rsidR="001C3EC4" w:rsidRPr="001C3EC4" w:rsidRDefault="001C3EC4" w:rsidP="001C3EC4">
      <w:pPr>
        <w:spacing w:after="180"/>
      </w:pPr>
      <w:r w:rsidRPr="001C3EC4">
        <w:t xml:space="preserve">Sugar is in the solid state at room temperature. </w:t>
      </w:r>
      <w:r w:rsidR="007775B3">
        <w:t xml:space="preserve"> </w:t>
      </w:r>
      <w:r w:rsidRPr="001C3EC4">
        <w:t>It dissolves in water.</w:t>
      </w:r>
    </w:p>
    <w:p w14:paraId="42CEB11C" w14:textId="49455FF5" w:rsidR="007775B3" w:rsidRDefault="001C3EC4" w:rsidP="007775B3">
      <w:pPr>
        <w:spacing w:after="180"/>
        <w:rPr>
          <w:b/>
        </w:rPr>
      </w:pPr>
      <w:r w:rsidRPr="001C3EC4">
        <w:t xml:space="preserve">Ammonia is </w:t>
      </w:r>
      <w:r w:rsidR="00624D87">
        <w:t>in the gas state</w:t>
      </w:r>
      <w:r w:rsidRPr="001C3EC4">
        <w:t xml:space="preserve"> at room temperature. It also dissolves in water.</w:t>
      </w:r>
      <w:r w:rsidR="007775B3" w:rsidRPr="007775B3">
        <w:rPr>
          <w:b/>
        </w:rPr>
        <w:t xml:space="preserve"> </w:t>
      </w:r>
    </w:p>
    <w:p w14:paraId="77D5C4A8" w14:textId="248CA625" w:rsidR="001C3EC4" w:rsidRPr="001C3EC4" w:rsidRDefault="007775B3" w:rsidP="007775B3">
      <w:pPr>
        <w:spacing w:after="180"/>
        <w:jc w:val="center"/>
      </w:pPr>
      <w:r w:rsidRPr="007775B3">
        <w:rPr>
          <w:b/>
          <w:noProof/>
        </w:rPr>
        <w:drawing>
          <wp:inline distT="0" distB="0" distL="0" distR="0" wp14:anchorId="041B1080" wp14:editId="1D54A564">
            <wp:extent cx="3786996" cy="2319020"/>
            <wp:effectExtent l="0" t="0" r="4445" b="5080"/>
            <wp:docPr id="6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11D89801-051A-4271-96BC-D8A683B5B88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11D89801-051A-4271-96BC-D8A683B5B88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02146" cy="2328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66881" w14:textId="61944590" w:rsidR="001C3EC4" w:rsidRPr="001C3EC4" w:rsidRDefault="001C3EC4" w:rsidP="001C3EC4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1C3EC4">
        <w:t>Which solution or solutions could this particle diagram represent?</w:t>
      </w:r>
    </w:p>
    <w:p w14:paraId="67ECA751" w14:textId="0673F75F" w:rsidR="00201AC2" w:rsidRDefault="00201AC2" w:rsidP="007775B3">
      <w:pPr>
        <w:spacing w:after="240"/>
        <w:jc w:val="center"/>
        <w:rPr>
          <w:b/>
        </w:rPr>
      </w:pPr>
    </w:p>
    <w:p w14:paraId="735EA5CC" w14:textId="6F6F26B5" w:rsidR="001C3EC4" w:rsidRDefault="001C3EC4" w:rsidP="00794366">
      <w:pPr>
        <w:spacing w:after="240"/>
        <w:ind w:firstLine="567"/>
        <w:rPr>
          <w:szCs w:val="18"/>
        </w:rPr>
      </w:pPr>
      <w:r>
        <w:rPr>
          <w:szCs w:val="18"/>
        </w:rPr>
        <w:t xml:space="preserve">A </w:t>
      </w:r>
      <w:r>
        <w:rPr>
          <w:szCs w:val="18"/>
        </w:rPr>
        <w:tab/>
        <w:t>Solution of sugar only</w:t>
      </w:r>
    </w:p>
    <w:p w14:paraId="1B8C6EBE" w14:textId="103D9256" w:rsidR="001C3EC4" w:rsidRDefault="001C3EC4" w:rsidP="00794366">
      <w:pPr>
        <w:spacing w:after="240"/>
        <w:ind w:firstLine="567"/>
        <w:rPr>
          <w:szCs w:val="18"/>
        </w:rPr>
      </w:pPr>
      <w:r>
        <w:rPr>
          <w:szCs w:val="18"/>
        </w:rPr>
        <w:t>B</w:t>
      </w:r>
      <w:r>
        <w:rPr>
          <w:szCs w:val="18"/>
        </w:rPr>
        <w:tab/>
      </w:r>
      <w:r w:rsidR="00794366">
        <w:rPr>
          <w:szCs w:val="18"/>
        </w:rPr>
        <w:tab/>
      </w:r>
      <w:r>
        <w:rPr>
          <w:szCs w:val="18"/>
        </w:rPr>
        <w:t>Solution of ammonia only</w:t>
      </w:r>
    </w:p>
    <w:p w14:paraId="20768D9F" w14:textId="2523ABBC" w:rsidR="001C3EC4" w:rsidRDefault="001C3EC4" w:rsidP="00794366">
      <w:pPr>
        <w:spacing w:after="240"/>
        <w:ind w:firstLine="567"/>
        <w:rPr>
          <w:szCs w:val="18"/>
        </w:rPr>
      </w:pPr>
      <w:r>
        <w:rPr>
          <w:szCs w:val="18"/>
        </w:rPr>
        <w:t>C</w:t>
      </w:r>
      <w:r>
        <w:rPr>
          <w:szCs w:val="18"/>
        </w:rPr>
        <w:tab/>
      </w:r>
      <w:r w:rsidR="00794366">
        <w:rPr>
          <w:szCs w:val="18"/>
        </w:rPr>
        <w:tab/>
      </w:r>
      <w:r>
        <w:rPr>
          <w:szCs w:val="18"/>
        </w:rPr>
        <w:t>Neither</w:t>
      </w:r>
    </w:p>
    <w:p w14:paraId="01DC082C" w14:textId="64801181" w:rsidR="001C3EC4" w:rsidRPr="00201AC2" w:rsidRDefault="001C3EC4" w:rsidP="00794366">
      <w:pPr>
        <w:spacing w:after="240"/>
        <w:ind w:firstLine="567"/>
        <w:rPr>
          <w:szCs w:val="18"/>
        </w:rPr>
      </w:pPr>
      <w:r>
        <w:rPr>
          <w:szCs w:val="18"/>
        </w:rPr>
        <w:t>D</w:t>
      </w:r>
      <w:r w:rsidR="00794366">
        <w:rPr>
          <w:szCs w:val="18"/>
        </w:rPr>
        <w:tab/>
      </w:r>
      <w:r>
        <w:rPr>
          <w:szCs w:val="18"/>
        </w:rPr>
        <w:tab/>
        <w:t>Both</w:t>
      </w:r>
    </w:p>
    <w:p w14:paraId="7CDBB2FA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136E17E2" w14:textId="125B2CBA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C</w:t>
      </w:r>
      <w:r w:rsidR="00155BB6">
        <w:rPr>
          <w:i/>
          <w:sz w:val="18"/>
          <w:szCs w:val="18"/>
        </w:rPr>
        <w:t>PS</w:t>
      </w:r>
      <w:r>
        <w:rPr>
          <w:i/>
          <w:sz w:val="18"/>
          <w:szCs w:val="18"/>
        </w:rPr>
        <w:t xml:space="preserve">: </w:t>
      </w:r>
      <w:r w:rsidR="00155BB6">
        <w:rPr>
          <w:i/>
          <w:sz w:val="18"/>
          <w:szCs w:val="18"/>
        </w:rPr>
        <w:t>Particles</w:t>
      </w:r>
      <w:r w:rsidR="00053547">
        <w:rPr>
          <w:i/>
          <w:sz w:val="18"/>
          <w:szCs w:val="18"/>
        </w:rPr>
        <w:t xml:space="preserve"> and structure</w:t>
      </w:r>
      <w:r>
        <w:rPr>
          <w:i/>
          <w:sz w:val="18"/>
          <w:szCs w:val="18"/>
        </w:rPr>
        <w:t xml:space="preserve">&gt; Topic </w:t>
      </w:r>
      <w:r w:rsidR="00980B40">
        <w:rPr>
          <w:i/>
          <w:sz w:val="18"/>
          <w:szCs w:val="18"/>
        </w:rPr>
        <w:t>CPS1</w:t>
      </w:r>
      <w:r>
        <w:rPr>
          <w:i/>
          <w:sz w:val="18"/>
          <w:szCs w:val="18"/>
        </w:rPr>
        <w:t xml:space="preserve">: </w:t>
      </w:r>
      <w:r w:rsidR="0080583D">
        <w:rPr>
          <w:i/>
          <w:sz w:val="18"/>
          <w:szCs w:val="18"/>
        </w:rPr>
        <w:t>Substances and mixtures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980B40">
        <w:rPr>
          <w:i/>
          <w:sz w:val="18"/>
          <w:szCs w:val="18"/>
        </w:rPr>
        <w:t>CPS1.1</w:t>
      </w:r>
      <w:r w:rsidRPr="00CA4B46">
        <w:rPr>
          <w:i/>
          <w:sz w:val="18"/>
          <w:szCs w:val="18"/>
        </w:rPr>
        <w:t xml:space="preserve">: </w:t>
      </w:r>
      <w:r w:rsidR="00980B40">
        <w:rPr>
          <w:i/>
          <w:sz w:val="18"/>
          <w:szCs w:val="18"/>
        </w:rPr>
        <w:t>Particles in solutions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199C51CC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019704B5" w14:textId="1B70B755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09317B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5AEC6748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1CFAC1E0" w14:textId="5DF49B1E" w:rsidR="006F3279" w:rsidRPr="00CA4B46" w:rsidRDefault="003C1709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Representing solutions</w:t>
            </w:r>
          </w:p>
        </w:tc>
      </w:tr>
    </w:tbl>
    <w:p w14:paraId="3A43207E" w14:textId="77777777" w:rsidR="006F3279" w:rsidRPr="006F3279" w:rsidRDefault="006F3279" w:rsidP="00E172C6">
      <w:pPr>
        <w:spacing w:after="180"/>
        <w:rPr>
          <w:b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980B40" w14:paraId="269F1AE0" w14:textId="77777777" w:rsidTr="00F46260">
        <w:trPr>
          <w:trHeight w:val="340"/>
        </w:trPr>
        <w:tc>
          <w:tcPr>
            <w:tcW w:w="2196" w:type="dxa"/>
          </w:tcPr>
          <w:p w14:paraId="3C425026" w14:textId="5362C96E" w:rsidR="00980B40" w:rsidRDefault="00980B40" w:rsidP="00F46260">
            <w:pPr>
              <w:spacing w:before="60" w:after="60"/>
            </w:pPr>
            <w:r>
              <w:t xml:space="preserve">Learning </w:t>
            </w:r>
            <w:r w:rsidR="0009317B">
              <w:t>focus</w:t>
            </w:r>
            <w:r>
              <w:t>:</w:t>
            </w:r>
          </w:p>
        </w:tc>
        <w:tc>
          <w:tcPr>
            <w:tcW w:w="6820" w:type="dxa"/>
          </w:tcPr>
          <w:p w14:paraId="57099B7E" w14:textId="77777777" w:rsidR="00980B40" w:rsidRDefault="00980B40" w:rsidP="00F46260">
            <w:pPr>
              <w:spacing w:before="60" w:after="60"/>
            </w:pPr>
            <w:r w:rsidRPr="00C42192">
              <w:t>Understand how a particle model of matter can be used to describe and explain solutions.</w:t>
            </w:r>
          </w:p>
        </w:tc>
      </w:tr>
      <w:tr w:rsidR="00980B40" w14:paraId="3EAA14AB" w14:textId="77777777" w:rsidTr="00F46260">
        <w:trPr>
          <w:trHeight w:val="340"/>
        </w:trPr>
        <w:tc>
          <w:tcPr>
            <w:tcW w:w="2196" w:type="dxa"/>
          </w:tcPr>
          <w:p w14:paraId="40D6BEA5" w14:textId="77777777" w:rsidR="00980B40" w:rsidRDefault="00980B40" w:rsidP="00F46260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095C8D6C" w14:textId="28CD1D64" w:rsidR="00980B40" w:rsidRPr="00A50C9C" w:rsidRDefault="003C1709" w:rsidP="00F46260">
            <w:pPr>
              <w:spacing w:before="60" w:after="60"/>
              <w:rPr>
                <w:b/>
              </w:rPr>
            </w:pPr>
            <w:r w:rsidRPr="003C1709">
              <w:t>Explain observations of dissolving using the particle model.</w:t>
            </w:r>
          </w:p>
        </w:tc>
      </w:tr>
      <w:tr w:rsidR="00980B40" w14:paraId="1E228319" w14:textId="77777777" w:rsidTr="00F46260">
        <w:trPr>
          <w:trHeight w:val="340"/>
        </w:trPr>
        <w:tc>
          <w:tcPr>
            <w:tcW w:w="2196" w:type="dxa"/>
          </w:tcPr>
          <w:p w14:paraId="1DE7B2F3" w14:textId="646D7110" w:rsidR="00980B40" w:rsidRDefault="0009317B" w:rsidP="00F46260">
            <w:pPr>
              <w:spacing w:before="60" w:after="60"/>
            </w:pPr>
            <w:r>
              <w:t>Activity</w:t>
            </w:r>
            <w:r w:rsidR="00980B40">
              <w:t xml:space="preserve"> type:</w:t>
            </w:r>
          </w:p>
        </w:tc>
        <w:tc>
          <w:tcPr>
            <w:tcW w:w="6820" w:type="dxa"/>
          </w:tcPr>
          <w:p w14:paraId="5CC8CB0C" w14:textId="37F2F972" w:rsidR="00980B40" w:rsidRDefault="0009317B" w:rsidP="00F46260">
            <w:pPr>
              <w:spacing w:before="60" w:after="60"/>
            </w:pPr>
            <w:r>
              <w:t>s</w:t>
            </w:r>
            <w:r w:rsidR="003C1709">
              <w:t>imple multiple choice</w:t>
            </w:r>
          </w:p>
        </w:tc>
      </w:tr>
      <w:tr w:rsidR="00980B40" w14:paraId="3CE30E80" w14:textId="77777777" w:rsidTr="00F46260">
        <w:trPr>
          <w:trHeight w:val="340"/>
        </w:trPr>
        <w:tc>
          <w:tcPr>
            <w:tcW w:w="2196" w:type="dxa"/>
          </w:tcPr>
          <w:p w14:paraId="2D0C139A" w14:textId="77777777" w:rsidR="00980B40" w:rsidRDefault="00980B40" w:rsidP="00F46260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4358B34B" w14:textId="1B9B635C" w:rsidR="00980B40" w:rsidRDefault="003C1709" w:rsidP="00F46260">
            <w:pPr>
              <w:spacing w:before="60" w:after="60"/>
            </w:pPr>
            <w:r>
              <w:t>particle, solution, dissolve</w:t>
            </w:r>
          </w:p>
        </w:tc>
      </w:tr>
    </w:tbl>
    <w:p w14:paraId="6475D60A" w14:textId="0297FD17" w:rsidR="00F72ECC" w:rsidRDefault="00F72ECC" w:rsidP="00F72ECC"/>
    <w:p w14:paraId="57DA90B9" w14:textId="6434E410" w:rsidR="00B055CB" w:rsidRDefault="00B055CB" w:rsidP="00B055CB">
      <w:pPr>
        <w:spacing w:after="180"/>
      </w:pPr>
      <w:r>
        <w:t>This activity can help develop students’ understanding by addressing the sticking-points revealed by the following diagnostic questions:</w:t>
      </w:r>
    </w:p>
    <w:p w14:paraId="1BD5102F" w14:textId="35ABC0CD" w:rsidR="00B055CB" w:rsidRDefault="00B055CB" w:rsidP="00F72ECC">
      <w:pPr>
        <w:pStyle w:val="ListParagraph"/>
        <w:numPr>
          <w:ilvl w:val="0"/>
          <w:numId w:val="1"/>
        </w:numPr>
        <w:spacing w:after="180"/>
      </w:pPr>
      <w:r w:rsidRPr="00B055CB">
        <w:t>Dissolving ammonia</w:t>
      </w:r>
    </w:p>
    <w:p w14:paraId="17A12C74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1D332A6C" w14:textId="0F1D241D" w:rsidR="00980B40" w:rsidRDefault="00980B40" w:rsidP="00980B40">
      <w:pPr>
        <w:spacing w:after="180"/>
      </w:pPr>
      <w:r>
        <w:t>Johnstone (1991) explains the difficulties that many students face in understanding science as the degree of ‘multilevel’ though</w:t>
      </w:r>
      <w:r w:rsidR="000A0B0B">
        <w:t>t</w:t>
      </w:r>
      <w:bookmarkStart w:id="0" w:name="_GoBack"/>
      <w:bookmarkEnd w:id="0"/>
      <w:r>
        <w:t xml:space="preserve"> required. In chemistry students are frequently required to think about very different types of thing all at once.</w:t>
      </w:r>
    </w:p>
    <w:p w14:paraId="46DBF1BD" w14:textId="6B083EF1" w:rsidR="00980B40" w:rsidRDefault="00980B40" w:rsidP="00980B40">
      <w:pPr>
        <w:spacing w:after="180"/>
      </w:pPr>
      <w:r>
        <w:t>Johnstone presented this in the form of a triangle:</w:t>
      </w:r>
    </w:p>
    <w:p w14:paraId="7ED5B6CC" w14:textId="77777777" w:rsidR="00980B40" w:rsidRDefault="00980B40" w:rsidP="00980B40">
      <w:pPr>
        <w:spacing w:after="180"/>
      </w:pPr>
      <w:r>
        <w:rPr>
          <w:noProof/>
          <w:lang w:eastAsia="en-GB"/>
        </w:rPr>
        <w:drawing>
          <wp:inline distT="0" distB="0" distL="0" distR="0" wp14:anchorId="3F154E87" wp14:editId="2F725F1F">
            <wp:extent cx="1908184" cy="1323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Ohnstone's traingl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10" cy="132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2B9D3" w14:textId="1A22BC1E" w:rsidR="00980B40" w:rsidRDefault="00980B40" w:rsidP="00980B40">
      <w:pPr>
        <w:spacing w:after="180"/>
        <w:rPr>
          <w:i/>
        </w:rPr>
      </w:pPr>
      <w:r w:rsidRPr="00682D3A">
        <w:rPr>
          <w:i/>
        </w:rPr>
        <w:t>(after Johnstone, 1991, p78)</w:t>
      </w:r>
    </w:p>
    <w:p w14:paraId="4197850B" w14:textId="3CC7CF88" w:rsidR="001C3EC4" w:rsidRDefault="001C3EC4" w:rsidP="00980B40">
      <w:pPr>
        <w:spacing w:after="180"/>
      </w:pPr>
      <w:r>
        <w:t>Understanding how a student is mentally representing a solution can provide information on mis</w:t>
      </w:r>
      <w:r w:rsidR="006307AD">
        <w:t>understandings</w:t>
      </w:r>
      <w:r>
        <w:t>, especially regarding the dissolving of substances in the gas state.</w:t>
      </w:r>
    </w:p>
    <w:p w14:paraId="2964856F" w14:textId="1D0F4FA5" w:rsidR="001C3EC4" w:rsidRPr="001C3EC4" w:rsidRDefault="001C3EC4" w:rsidP="00980B40">
      <w:pPr>
        <w:spacing w:after="180"/>
      </w:pPr>
      <w:r>
        <w:t>There is no state of a solute in a solution so the particle diagram of a solution looks the same regardless of the initial state of the solute.</w:t>
      </w:r>
    </w:p>
    <w:p w14:paraId="2AA9E848" w14:textId="313F07AD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 xml:space="preserve">Ways to use this </w:t>
      </w:r>
      <w:r w:rsidR="0009317B">
        <w:rPr>
          <w:b/>
          <w:color w:val="E36C0A" w:themeColor="accent6" w:themeShade="BF"/>
          <w:sz w:val="24"/>
        </w:rPr>
        <w:t>activity</w:t>
      </w:r>
    </w:p>
    <w:p w14:paraId="20808C44" w14:textId="366393B8" w:rsidR="00624D87" w:rsidRDefault="00BB44B4" w:rsidP="00BB44B4">
      <w:pPr>
        <w:spacing w:after="180"/>
      </w:pPr>
      <w:r>
        <w:t xml:space="preserve">Students </w:t>
      </w:r>
      <w:r w:rsidR="001C3EC4">
        <w:t>discuss the choice of answer in small groups</w:t>
      </w:r>
      <w:r w:rsidR="0009317B">
        <w:t>. Each member of the group should be able to explain the choice of answer.</w:t>
      </w:r>
    </w:p>
    <w:p w14:paraId="348C1668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3A65A635" w14:textId="58716B79" w:rsidR="0009317B" w:rsidRDefault="0009317B" w:rsidP="00BF6C8A">
      <w:pPr>
        <w:spacing w:after="180"/>
      </w:pPr>
      <w:r>
        <w:t>D</w:t>
      </w:r>
    </w:p>
    <w:p w14:paraId="4450E864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6EF02834" w14:textId="6DC8E8C1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980B40">
        <w:t>Helen Harden</w:t>
      </w:r>
      <w:r w:rsidR="0015356E">
        <w:t xml:space="preserve"> (</w:t>
      </w:r>
      <w:r w:rsidR="0015356E" w:rsidRPr="001C3EC4">
        <w:t>UYSEG)</w:t>
      </w:r>
      <w:r w:rsidR="00407D00">
        <w:t xml:space="preserve"> from an idea by </w:t>
      </w:r>
      <w:r w:rsidR="001C3EC4" w:rsidRPr="001C3EC4">
        <w:t>Philip Johns</w:t>
      </w:r>
      <w:r w:rsidR="00407D00">
        <w:t>on</w:t>
      </w:r>
    </w:p>
    <w:p w14:paraId="0E4357F7" w14:textId="7A1D2498" w:rsidR="00CC78A5" w:rsidRDefault="00D278E8" w:rsidP="00E172C6">
      <w:pPr>
        <w:spacing w:after="180"/>
      </w:pPr>
      <w:r w:rsidRPr="0045323E">
        <w:t xml:space="preserve">Images: </w:t>
      </w:r>
      <w:r w:rsidR="00C52A8F">
        <w:t>Helen Harden</w:t>
      </w:r>
    </w:p>
    <w:p w14:paraId="489268FC" w14:textId="77777777" w:rsidR="003117F6" w:rsidRPr="001C2E59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References</w:t>
      </w:r>
    </w:p>
    <w:p w14:paraId="33D2659D" w14:textId="1234DD59" w:rsidR="00980B40" w:rsidRDefault="00980B40" w:rsidP="00980B40">
      <w:pPr>
        <w:spacing w:after="180"/>
      </w:pPr>
      <w:r>
        <w:t>Johnstone, A.H.</w:t>
      </w:r>
      <w:r w:rsidR="006307AD">
        <w:t xml:space="preserve"> </w:t>
      </w:r>
      <w:r>
        <w:t xml:space="preserve">(1991). Why is chemistry difficult to learn? Things are seldom what they seem. </w:t>
      </w:r>
      <w:r w:rsidRPr="0097764C">
        <w:rPr>
          <w:i/>
        </w:rPr>
        <w:t>Journal of Computer Assisted Learning</w:t>
      </w:r>
      <w:r>
        <w:t>, 7, 75-83</w:t>
      </w:r>
    </w:p>
    <w:p w14:paraId="2990F840" w14:textId="111C5163" w:rsidR="00980B40" w:rsidRDefault="00980B40" w:rsidP="00980B40">
      <w:pPr>
        <w:spacing w:after="180"/>
      </w:pPr>
      <w:r>
        <w:t>Taber, K.S.</w:t>
      </w:r>
      <w:r w:rsidR="006307AD">
        <w:t xml:space="preserve"> </w:t>
      </w:r>
      <w:r>
        <w:t xml:space="preserve">(2013). Revisiting the chemistry triplet: drawing upon the nature of chemical knowledge and the psychology of learning to inform chemistry education. </w:t>
      </w:r>
      <w:r w:rsidRPr="006C7260">
        <w:rPr>
          <w:i/>
        </w:rPr>
        <w:t>Chemistry Education Research and Practice</w:t>
      </w:r>
      <w:r>
        <w:t>, 14, 156</w:t>
      </w:r>
    </w:p>
    <w:p w14:paraId="025F9DCB" w14:textId="77777777" w:rsidR="006307AD" w:rsidRPr="009D500B" w:rsidRDefault="006307AD" w:rsidP="006307AD">
      <w:pPr>
        <w:widowControl w:val="0"/>
        <w:autoSpaceDE w:val="0"/>
        <w:autoSpaceDN w:val="0"/>
        <w:adjustRightInd w:val="0"/>
        <w:rPr>
          <w:rFonts w:cs="Calibri"/>
          <w:szCs w:val="24"/>
        </w:rPr>
      </w:pPr>
      <w:bookmarkStart w:id="1" w:name="_Hlk516748155"/>
      <w:r w:rsidRPr="009D500B">
        <w:rPr>
          <w:rFonts w:cs="Calibri"/>
          <w:szCs w:val="24"/>
        </w:rPr>
        <w:t xml:space="preserve">Johnson, P. (2012). Introducing particle theory. In Taber, K. (ed.) </w:t>
      </w:r>
      <w:r w:rsidRPr="009D500B">
        <w:rPr>
          <w:rFonts w:cs="Calibri"/>
          <w:i/>
          <w:iCs/>
          <w:szCs w:val="24"/>
        </w:rPr>
        <w:t xml:space="preserve">ASE Science Practice: Teaching Secondary Chemistry. </w:t>
      </w:r>
      <w:r w:rsidRPr="009D500B">
        <w:rPr>
          <w:rFonts w:cs="Calibri"/>
          <w:szCs w:val="24"/>
        </w:rPr>
        <w:t>New edition ed. London: Hodder Education.</w:t>
      </w:r>
    </w:p>
    <w:bookmarkEnd w:id="1"/>
    <w:p w14:paraId="4FA66FA1" w14:textId="526B887A" w:rsidR="00B46FF9" w:rsidRDefault="00B46FF9" w:rsidP="006307AD">
      <w:pPr>
        <w:spacing w:after="180"/>
      </w:pP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011D7" w14:textId="77777777" w:rsidR="00507575" w:rsidRDefault="00507575" w:rsidP="000B473B">
      <w:r>
        <w:separator/>
      </w:r>
    </w:p>
  </w:endnote>
  <w:endnote w:type="continuationSeparator" w:id="0">
    <w:p w14:paraId="5A18E614" w14:textId="77777777" w:rsidR="00507575" w:rsidRDefault="00507575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CD35" w14:textId="2CAF29F8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1A6BC4A" wp14:editId="04925647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B3EB9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775B3">
      <w:rPr>
        <w:noProof/>
      </w:rPr>
      <w:t>1</w:t>
    </w:r>
    <w:r>
      <w:rPr>
        <w:noProof/>
      </w:rPr>
      <w:fldChar w:fldCharType="end"/>
    </w:r>
  </w:p>
  <w:p w14:paraId="1D7B2274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item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7E57876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4B562" w14:textId="77777777" w:rsidR="00507575" w:rsidRDefault="00507575" w:rsidP="000B473B">
      <w:r>
        <w:separator/>
      </w:r>
    </w:p>
  </w:footnote>
  <w:footnote w:type="continuationSeparator" w:id="0">
    <w:p w14:paraId="2763E94E" w14:textId="77777777" w:rsidR="00507575" w:rsidRDefault="00507575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C4E63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55432950" wp14:editId="0C94C0C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1B4362F" wp14:editId="398F832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BF8F4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7A507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7D048AC6" wp14:editId="324CDBD8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99AC882" wp14:editId="520AF14D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5931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709"/>
    <w:rsid w:val="00015578"/>
    <w:rsid w:val="00024731"/>
    <w:rsid w:val="00026DEC"/>
    <w:rsid w:val="000505CA"/>
    <w:rsid w:val="00053547"/>
    <w:rsid w:val="0007651D"/>
    <w:rsid w:val="0009089A"/>
    <w:rsid w:val="0009317B"/>
    <w:rsid w:val="000947E2"/>
    <w:rsid w:val="00095E04"/>
    <w:rsid w:val="000A0B0B"/>
    <w:rsid w:val="000B473B"/>
    <w:rsid w:val="000D0E89"/>
    <w:rsid w:val="000E2689"/>
    <w:rsid w:val="00142613"/>
    <w:rsid w:val="00144DA7"/>
    <w:rsid w:val="0015356E"/>
    <w:rsid w:val="00155BB6"/>
    <w:rsid w:val="00161D3F"/>
    <w:rsid w:val="001915D4"/>
    <w:rsid w:val="00194675"/>
    <w:rsid w:val="001A1FED"/>
    <w:rsid w:val="001A40E2"/>
    <w:rsid w:val="001C2E59"/>
    <w:rsid w:val="001C3EC4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C1709"/>
    <w:rsid w:val="003E2B2F"/>
    <w:rsid w:val="003E6046"/>
    <w:rsid w:val="003F16F9"/>
    <w:rsid w:val="00407D00"/>
    <w:rsid w:val="00430C1F"/>
    <w:rsid w:val="00442595"/>
    <w:rsid w:val="0045323E"/>
    <w:rsid w:val="004B0EE1"/>
    <w:rsid w:val="004D0D83"/>
    <w:rsid w:val="004E1DF1"/>
    <w:rsid w:val="004E5592"/>
    <w:rsid w:val="0050055B"/>
    <w:rsid w:val="00507575"/>
    <w:rsid w:val="00524710"/>
    <w:rsid w:val="00555342"/>
    <w:rsid w:val="005560E2"/>
    <w:rsid w:val="0057419E"/>
    <w:rsid w:val="005821C0"/>
    <w:rsid w:val="005A452E"/>
    <w:rsid w:val="005A6EE7"/>
    <w:rsid w:val="005B4AC3"/>
    <w:rsid w:val="005E07F2"/>
    <w:rsid w:val="005F1A7B"/>
    <w:rsid w:val="00624D87"/>
    <w:rsid w:val="006307AD"/>
    <w:rsid w:val="006355D8"/>
    <w:rsid w:val="00642ECD"/>
    <w:rsid w:val="006502A0"/>
    <w:rsid w:val="00655274"/>
    <w:rsid w:val="006772F5"/>
    <w:rsid w:val="006A4440"/>
    <w:rsid w:val="006B0615"/>
    <w:rsid w:val="006D166B"/>
    <w:rsid w:val="006F3279"/>
    <w:rsid w:val="00704AEE"/>
    <w:rsid w:val="00722F9A"/>
    <w:rsid w:val="00754539"/>
    <w:rsid w:val="007775B3"/>
    <w:rsid w:val="00781BC6"/>
    <w:rsid w:val="00794366"/>
    <w:rsid w:val="007A3C86"/>
    <w:rsid w:val="007A683E"/>
    <w:rsid w:val="007A748B"/>
    <w:rsid w:val="007D1D65"/>
    <w:rsid w:val="007E0A9E"/>
    <w:rsid w:val="007E5309"/>
    <w:rsid w:val="00800DE1"/>
    <w:rsid w:val="0080583D"/>
    <w:rsid w:val="00806B12"/>
    <w:rsid w:val="00813F47"/>
    <w:rsid w:val="008450D6"/>
    <w:rsid w:val="00856FCA"/>
    <w:rsid w:val="00873B8C"/>
    <w:rsid w:val="00880E3B"/>
    <w:rsid w:val="008A405F"/>
    <w:rsid w:val="008C7F34"/>
    <w:rsid w:val="008E580C"/>
    <w:rsid w:val="008E787B"/>
    <w:rsid w:val="0090047A"/>
    <w:rsid w:val="009158ED"/>
    <w:rsid w:val="00925026"/>
    <w:rsid w:val="00931264"/>
    <w:rsid w:val="00942A4B"/>
    <w:rsid w:val="00961D59"/>
    <w:rsid w:val="00980B40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537F"/>
    <w:rsid w:val="00AB6AE7"/>
    <w:rsid w:val="00AD21F5"/>
    <w:rsid w:val="00B055CB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52A8F"/>
    <w:rsid w:val="00C57FA2"/>
    <w:rsid w:val="00C80257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172C6"/>
    <w:rsid w:val="00E24309"/>
    <w:rsid w:val="00E53D82"/>
    <w:rsid w:val="00E9330A"/>
    <w:rsid w:val="00EE6B97"/>
    <w:rsid w:val="00F12C3B"/>
    <w:rsid w:val="00F26884"/>
    <w:rsid w:val="00F373DE"/>
    <w:rsid w:val="00F72ECC"/>
    <w:rsid w:val="00F8355F"/>
    <w:rsid w:val="00FA3196"/>
    <w:rsid w:val="00FC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ADB63"/>
  <w15:docId w15:val="{07268F49-07A9-4FCD-938F-609CDF88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3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response_solu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template_chemistry_item_response_solutions</Template>
  <TotalTime>31</TotalTime>
  <Pages>3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13</cp:revision>
  <cp:lastPrinted>2017-02-24T16:20:00Z</cp:lastPrinted>
  <dcterms:created xsi:type="dcterms:W3CDTF">2018-03-19T10:59:00Z</dcterms:created>
  <dcterms:modified xsi:type="dcterms:W3CDTF">2018-06-15T12:52:00Z</dcterms:modified>
</cp:coreProperties>
</file>